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745186" w14:textId="77777777" w:rsidR="00D179EB" w:rsidRPr="00D97FD6" w:rsidRDefault="00C65E61">
      <w:pPr>
        <w:spacing w:after="0"/>
        <w:jc w:val="center"/>
        <w:rPr>
          <w:rFonts w:asciiTheme="majorHAnsi" w:eastAsia="Times New Roman" w:hAnsiTheme="majorHAnsi" w:cs="Times New Roman"/>
          <w:b/>
          <w:sz w:val="21"/>
          <w:szCs w:val="21"/>
        </w:rPr>
      </w:pPr>
      <w:r w:rsidRPr="00D97FD6">
        <w:rPr>
          <w:rFonts w:asciiTheme="majorHAnsi" w:eastAsia="Times New Roman" w:hAnsiTheme="majorHAnsi" w:cs="Times New Roman"/>
          <w:b/>
          <w:noProof/>
          <w:sz w:val="21"/>
          <w:szCs w:val="21"/>
        </w:rPr>
        <w:drawing>
          <wp:inline distT="114300" distB="114300" distL="114300" distR="114300" wp14:anchorId="004FFDA6" wp14:editId="17C2761D">
            <wp:extent cx="1471613" cy="18542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71613" cy="1854232"/>
                    </a:xfrm>
                    <a:prstGeom prst="rect">
                      <a:avLst/>
                    </a:prstGeom>
                    <a:ln/>
                  </pic:spPr>
                </pic:pic>
              </a:graphicData>
            </a:graphic>
          </wp:inline>
        </w:drawing>
      </w:r>
    </w:p>
    <w:p w14:paraId="3C687033" w14:textId="357F4A1F" w:rsidR="00D179EB" w:rsidRPr="00D97FD6" w:rsidRDefault="00C65E61">
      <w:pPr>
        <w:spacing w:after="0"/>
        <w:jc w:val="center"/>
        <w:rPr>
          <w:rFonts w:asciiTheme="majorHAnsi" w:eastAsia="Times New Roman" w:hAnsiTheme="majorHAnsi" w:cs="Times New Roman"/>
          <w:color w:val="000000"/>
          <w:sz w:val="24"/>
          <w:szCs w:val="21"/>
        </w:rPr>
      </w:pPr>
      <w:r w:rsidRPr="00D97FD6">
        <w:rPr>
          <w:rFonts w:asciiTheme="majorHAnsi" w:eastAsia="Times New Roman" w:hAnsiTheme="majorHAnsi" w:cs="Times New Roman"/>
          <w:b/>
          <w:color w:val="000000"/>
          <w:sz w:val="24"/>
          <w:szCs w:val="21"/>
        </w:rPr>
        <w:t>Saint Joseph High School for Girls</w:t>
      </w:r>
    </w:p>
    <w:p w14:paraId="0DA52B4C" w14:textId="77777777" w:rsidR="00D179EB" w:rsidRPr="00D97FD6" w:rsidRDefault="00C65E61">
      <w:pPr>
        <w:spacing w:after="0"/>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5825 N Woodruff Avenue Lakewood, CA 90713</w:t>
      </w:r>
    </w:p>
    <w:p w14:paraId="147AC320" w14:textId="77777777" w:rsidR="00D179EB" w:rsidRPr="00D97FD6" w:rsidRDefault="00C65E61">
      <w:pPr>
        <w:spacing w:after="0"/>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Office: </w:t>
      </w:r>
      <w:hyperlink r:id="rId8">
        <w:r w:rsidRPr="00D97FD6">
          <w:rPr>
            <w:rFonts w:asciiTheme="majorHAnsi" w:eastAsia="Times New Roman" w:hAnsiTheme="majorHAnsi" w:cs="Times New Roman"/>
            <w:color w:val="000000"/>
            <w:sz w:val="21"/>
            <w:szCs w:val="21"/>
            <w:u w:val="single"/>
          </w:rPr>
          <w:t>(562) 925-5073</w:t>
        </w:r>
      </w:hyperlink>
    </w:p>
    <w:p w14:paraId="449C6529" w14:textId="77777777" w:rsidR="00D179EB" w:rsidRPr="00D97FD6" w:rsidRDefault="00C65E61">
      <w:pPr>
        <w:spacing w:after="0"/>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www.sj-jester.org</w:t>
      </w:r>
    </w:p>
    <w:p w14:paraId="3EE1BB1F" w14:textId="77777777" w:rsidR="00D179EB" w:rsidRPr="00D97FD6" w:rsidRDefault="00D179EB">
      <w:pPr>
        <w:spacing w:after="0"/>
        <w:rPr>
          <w:rFonts w:asciiTheme="majorHAnsi" w:eastAsia="Times New Roman" w:hAnsiTheme="majorHAnsi" w:cs="Times New Roman"/>
          <w:color w:val="000000"/>
          <w:sz w:val="21"/>
          <w:szCs w:val="21"/>
        </w:rPr>
      </w:pPr>
    </w:p>
    <w:tbl>
      <w:tblPr>
        <w:tblStyle w:val="a"/>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D179EB" w:rsidRPr="00D97FD6" w14:paraId="7F24292A" w14:textId="77777777" w:rsidTr="00D179EB">
        <w:trPr>
          <w:cnfStyle w:val="000000100000" w:firstRow="0" w:lastRow="0" w:firstColumn="0" w:lastColumn="0" w:oddVBand="0" w:evenVBand="0" w:oddHBand="1" w:evenHBand="0" w:firstRowFirstColumn="0" w:firstRowLastColumn="0" w:lastRowFirstColumn="0" w:lastRowLastColumn="0"/>
          <w:trHeight w:val="309"/>
        </w:trPr>
        <w:tc>
          <w:tcPr>
            <w:tcW w:w="2323" w:type="dxa"/>
            <w:vMerge w:val="restart"/>
            <w:shd w:val="clear" w:color="auto" w:fill="CCC1D9"/>
          </w:tcPr>
          <w:p w14:paraId="74D47D4F" w14:textId="77777777" w:rsidR="00D179EB" w:rsidRPr="00D97FD6" w:rsidRDefault="00C65E61">
            <w:pPr>
              <w:spacing w:line="276" w:lineRule="auto"/>
              <w:jc w:val="center"/>
              <w:rPr>
                <w:rFonts w:asciiTheme="majorHAnsi" w:eastAsia="Times New Roman" w:hAnsiTheme="majorHAnsi" w:cs="Times New Roman"/>
                <w:sz w:val="21"/>
                <w:szCs w:val="21"/>
              </w:rPr>
            </w:pPr>
            <w:r w:rsidRPr="00D97FD6">
              <w:rPr>
                <w:rFonts w:asciiTheme="majorHAnsi" w:eastAsia="Times New Roman" w:hAnsiTheme="majorHAnsi" w:cs="Times New Roman"/>
                <w:color w:val="000000"/>
                <w:sz w:val="21"/>
                <w:szCs w:val="21"/>
              </w:rPr>
              <w:t>General I</w:t>
            </w:r>
            <w:r w:rsidRPr="00D97FD6">
              <w:rPr>
                <w:rFonts w:asciiTheme="majorHAnsi" w:eastAsia="Times New Roman" w:hAnsiTheme="majorHAnsi" w:cs="Times New Roman"/>
                <w:sz w:val="21"/>
                <w:szCs w:val="21"/>
              </w:rPr>
              <w:t>nformation</w:t>
            </w:r>
          </w:p>
        </w:tc>
        <w:tc>
          <w:tcPr>
            <w:tcW w:w="8567" w:type="dxa"/>
            <w:vMerge w:val="restart"/>
            <w:shd w:val="clear" w:color="auto" w:fill="FFFFFF"/>
          </w:tcPr>
          <w:p w14:paraId="3D566803" w14:textId="4C9295FB" w:rsidR="00200460" w:rsidRPr="00200460" w:rsidRDefault="00200460" w:rsidP="00200460">
            <w:pPr>
              <w:rPr>
                <w:rFonts w:asciiTheme="majorHAnsi" w:eastAsia="Times New Roman" w:hAnsiTheme="majorHAnsi" w:cs="Times New Roman"/>
                <w:sz w:val="21"/>
                <w:szCs w:val="21"/>
              </w:rPr>
            </w:pPr>
            <w:r w:rsidRPr="00200460">
              <w:rPr>
                <w:rFonts w:asciiTheme="majorHAnsi" w:eastAsia="Times New Roman" w:hAnsiTheme="majorHAnsi" w:cs="Times New Roman"/>
                <w:sz w:val="21"/>
                <w:szCs w:val="21"/>
              </w:rPr>
              <w:t>Founded by the Sisters of St. Joseph of Carondelet and rooted in their rich history and charism, Saint Joseph High School enables each student to develop her intellect, abilities, and gifts through challenging classes and diverse co-curricular opportunities.</w:t>
            </w:r>
            <w:r>
              <w:rPr>
                <w:rFonts w:asciiTheme="majorHAnsi" w:eastAsia="Times New Roman" w:hAnsiTheme="majorHAnsi" w:cs="Times New Roman"/>
                <w:sz w:val="21"/>
                <w:szCs w:val="21"/>
              </w:rPr>
              <w:t xml:space="preserve"> </w:t>
            </w:r>
            <w:r w:rsidRPr="00200460">
              <w:rPr>
                <w:rFonts w:asciiTheme="majorHAnsi" w:eastAsia="Times New Roman" w:hAnsiTheme="majorHAnsi" w:cs="Times New Roman"/>
                <w:sz w:val="21"/>
                <w:szCs w:val="21"/>
              </w:rPr>
              <w:t>The Jesters serve the dear neighbor without distinction and work toward a just future for all.</w:t>
            </w:r>
          </w:p>
          <w:p w14:paraId="36E1215E" w14:textId="77777777" w:rsidR="00200460" w:rsidRPr="00200460" w:rsidRDefault="00200460" w:rsidP="00200460">
            <w:pPr>
              <w:rPr>
                <w:rFonts w:asciiTheme="majorHAnsi" w:eastAsia="Times New Roman" w:hAnsiTheme="majorHAnsi" w:cs="Times New Roman"/>
                <w:sz w:val="21"/>
                <w:szCs w:val="21"/>
              </w:rPr>
            </w:pPr>
          </w:p>
          <w:p w14:paraId="16D832DE" w14:textId="72C9022F" w:rsidR="00D179EB" w:rsidRPr="00D97FD6" w:rsidRDefault="00200460" w:rsidP="00200460">
            <w:pPr>
              <w:spacing w:line="276" w:lineRule="auto"/>
              <w:rPr>
                <w:rFonts w:asciiTheme="majorHAnsi" w:eastAsia="Times New Roman" w:hAnsiTheme="majorHAnsi" w:cs="Times New Roman"/>
                <w:sz w:val="21"/>
                <w:szCs w:val="21"/>
              </w:rPr>
            </w:pPr>
            <w:r w:rsidRPr="00200460">
              <w:rPr>
                <w:rFonts w:asciiTheme="majorHAnsi" w:eastAsia="Times New Roman" w:hAnsiTheme="majorHAnsi" w:cs="Times New Roman"/>
                <w:sz w:val="21"/>
                <w:szCs w:val="21"/>
              </w:rPr>
              <w:t xml:space="preserve">Saint Joseph High School is a Catholic four-year-college-preparatory high school for a </w:t>
            </w:r>
            <w:bookmarkStart w:id="0" w:name="_GoBack"/>
            <w:bookmarkEnd w:id="0"/>
            <w:r w:rsidR="00837517" w:rsidRPr="00200460">
              <w:rPr>
                <w:rFonts w:asciiTheme="majorHAnsi" w:eastAsia="Times New Roman" w:hAnsiTheme="majorHAnsi" w:cs="Times New Roman"/>
                <w:sz w:val="21"/>
                <w:szCs w:val="21"/>
              </w:rPr>
              <w:t>young woman</w:t>
            </w:r>
            <w:r w:rsidRPr="00200460">
              <w:rPr>
                <w:rFonts w:asciiTheme="majorHAnsi" w:eastAsia="Times New Roman" w:hAnsiTheme="majorHAnsi" w:cs="Times New Roman"/>
                <w:sz w:val="21"/>
                <w:szCs w:val="21"/>
              </w:rPr>
              <w:t>,</w:t>
            </w:r>
            <w:r>
              <w:rPr>
                <w:rFonts w:asciiTheme="majorHAnsi" w:eastAsia="Times New Roman" w:hAnsiTheme="majorHAnsi" w:cs="Times New Roman"/>
                <w:sz w:val="21"/>
                <w:szCs w:val="21"/>
              </w:rPr>
              <w:t xml:space="preserve"> </w:t>
            </w:r>
            <w:r w:rsidRPr="00200460">
              <w:rPr>
                <w:rFonts w:asciiTheme="majorHAnsi" w:eastAsia="Times New Roman" w:hAnsiTheme="majorHAnsi" w:cs="Times New Roman"/>
                <w:sz w:val="21"/>
                <w:szCs w:val="21"/>
              </w:rPr>
              <w:t>a ministry of Archdiocese of Los Angeles.</w:t>
            </w:r>
            <w:r w:rsidR="00837517">
              <w:rPr>
                <w:rFonts w:asciiTheme="majorHAnsi" w:eastAsia="Times New Roman" w:hAnsiTheme="majorHAnsi" w:cs="Times New Roman"/>
                <w:sz w:val="21"/>
                <w:szCs w:val="21"/>
              </w:rPr>
              <w:t xml:space="preserve"> </w:t>
            </w:r>
            <w:r w:rsidRPr="00200460">
              <w:rPr>
                <w:rFonts w:asciiTheme="majorHAnsi" w:eastAsia="Times New Roman" w:hAnsiTheme="majorHAnsi" w:cs="Times New Roman"/>
                <w:sz w:val="21"/>
                <w:szCs w:val="21"/>
              </w:rPr>
              <w:t>Rooted in the teachings and traditions of the Catholic Church and the rich history and charism of the Sisters of St. Joseph of Carondelet. Saint Joseph high school prepares young women "to be all of which women is capable."</w:t>
            </w:r>
          </w:p>
        </w:tc>
      </w:tr>
      <w:tr w:rsidR="00D179EB" w:rsidRPr="00D97FD6" w14:paraId="62F05949" w14:textId="77777777" w:rsidTr="00D179EB">
        <w:trPr>
          <w:cnfStyle w:val="000000010000" w:firstRow="0" w:lastRow="0" w:firstColumn="0" w:lastColumn="0" w:oddVBand="0" w:evenVBand="0" w:oddHBand="0" w:evenHBand="1" w:firstRowFirstColumn="0" w:firstRowLastColumn="0" w:lastRowFirstColumn="0" w:lastRowLastColumn="0"/>
          <w:trHeight w:val="269"/>
        </w:trPr>
        <w:tc>
          <w:tcPr>
            <w:tcW w:w="2323" w:type="dxa"/>
            <w:vMerge/>
            <w:shd w:val="clear" w:color="auto" w:fill="CCC1D9"/>
          </w:tcPr>
          <w:p w14:paraId="294C2B24" w14:textId="77777777" w:rsidR="00D179EB" w:rsidRPr="00D97FD6" w:rsidRDefault="00D179EB">
            <w:pPr>
              <w:jc w:val="center"/>
              <w:rPr>
                <w:rFonts w:asciiTheme="majorHAnsi" w:eastAsia="Times New Roman" w:hAnsiTheme="majorHAnsi" w:cs="Times New Roman"/>
                <w:color w:val="000000"/>
                <w:sz w:val="21"/>
                <w:szCs w:val="21"/>
              </w:rPr>
            </w:pPr>
          </w:p>
        </w:tc>
        <w:tc>
          <w:tcPr>
            <w:tcW w:w="8567" w:type="dxa"/>
            <w:vMerge/>
          </w:tcPr>
          <w:p w14:paraId="6A1FD9B8" w14:textId="77777777" w:rsidR="00D179EB" w:rsidRPr="00D97FD6" w:rsidRDefault="00D179EB">
            <w:pPr>
              <w:jc w:val="center"/>
              <w:rPr>
                <w:rFonts w:asciiTheme="majorHAnsi" w:eastAsia="Times New Roman" w:hAnsiTheme="majorHAnsi" w:cs="Times New Roman"/>
                <w:color w:val="000000"/>
                <w:sz w:val="21"/>
                <w:szCs w:val="21"/>
              </w:rPr>
            </w:pPr>
          </w:p>
        </w:tc>
      </w:tr>
    </w:tbl>
    <w:p w14:paraId="399E1F82" w14:textId="77777777" w:rsidR="00D179EB" w:rsidRPr="00D97FD6" w:rsidRDefault="00D179EB">
      <w:pPr>
        <w:spacing w:after="0"/>
        <w:rPr>
          <w:rFonts w:asciiTheme="majorHAnsi" w:eastAsia="Times New Roman" w:hAnsiTheme="majorHAnsi" w:cs="Times New Roman"/>
          <w:color w:val="000000"/>
          <w:sz w:val="21"/>
          <w:szCs w:val="21"/>
        </w:rPr>
      </w:pPr>
      <w:bookmarkStart w:id="1" w:name="_gjdgxs" w:colFirst="0" w:colLast="0"/>
      <w:bookmarkEnd w:id="1"/>
    </w:p>
    <w:p w14:paraId="022B9DD7" w14:textId="77777777" w:rsidR="00D179EB" w:rsidRPr="00D97FD6" w:rsidRDefault="00C65E61">
      <w:pPr>
        <w:spacing w:after="0"/>
        <w:rPr>
          <w:rFonts w:asciiTheme="majorHAnsi" w:eastAsia="Times New Roman" w:hAnsiTheme="majorHAnsi" w:cs="Times New Roman"/>
          <w:color w:val="000000"/>
          <w:sz w:val="21"/>
          <w:szCs w:val="21"/>
        </w:rPr>
      </w:pPr>
      <w:r w:rsidRPr="00D97FD6">
        <w:rPr>
          <w:rFonts w:asciiTheme="majorHAnsi" w:eastAsia="Times New Roman" w:hAnsiTheme="majorHAnsi" w:cs="Times New Roman"/>
          <w:b/>
          <w:color w:val="000000"/>
          <w:sz w:val="21"/>
          <w:szCs w:val="21"/>
        </w:rPr>
        <w:t>About the School</w:t>
      </w:r>
    </w:p>
    <w:p w14:paraId="5E52EBE3" w14:textId="77777777" w:rsidR="00D179EB" w:rsidRPr="00D97FD6" w:rsidRDefault="00D179EB">
      <w:pPr>
        <w:spacing w:after="0"/>
        <w:rPr>
          <w:rFonts w:asciiTheme="majorHAnsi" w:eastAsia="Times New Roman" w:hAnsiTheme="majorHAnsi" w:cs="Times New Roman"/>
          <w:color w:val="000000"/>
          <w:sz w:val="21"/>
          <w:szCs w:val="21"/>
        </w:rPr>
      </w:pPr>
    </w:p>
    <w:tbl>
      <w:tblPr>
        <w:tblStyle w:val="a0"/>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970"/>
        <w:gridCol w:w="2400"/>
        <w:gridCol w:w="3180"/>
      </w:tblGrid>
      <w:tr w:rsidR="00D179EB" w:rsidRPr="00D97FD6" w14:paraId="5439AC0C" w14:textId="77777777" w:rsidTr="00D179EB">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2E3058CE"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Year Founded</w:t>
            </w:r>
          </w:p>
        </w:tc>
        <w:tc>
          <w:tcPr>
            <w:tcW w:w="2970" w:type="dxa"/>
          </w:tcPr>
          <w:p w14:paraId="0FCBB28D"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1964</w:t>
            </w:r>
          </w:p>
        </w:tc>
        <w:tc>
          <w:tcPr>
            <w:tcW w:w="2400" w:type="dxa"/>
            <w:shd w:val="clear" w:color="auto" w:fill="CCC1D9"/>
          </w:tcPr>
          <w:p w14:paraId="148D8B4A"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Religion</w:t>
            </w:r>
          </w:p>
        </w:tc>
        <w:tc>
          <w:tcPr>
            <w:tcW w:w="3180" w:type="dxa"/>
          </w:tcPr>
          <w:p w14:paraId="152554FA"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sz w:val="21"/>
                <w:szCs w:val="21"/>
                <w:highlight w:val="white"/>
              </w:rPr>
              <w:t>Catholic </w:t>
            </w:r>
          </w:p>
        </w:tc>
      </w:tr>
      <w:tr w:rsidR="00D179EB" w:rsidRPr="00D97FD6" w14:paraId="7A6E4A2B" w14:textId="77777777" w:rsidTr="00D179EB">
        <w:trPr>
          <w:cnfStyle w:val="000000010000" w:firstRow="0" w:lastRow="0" w:firstColumn="0" w:lastColumn="0" w:oddVBand="0" w:evenVBand="0" w:oddHBand="0" w:evenHBand="1" w:firstRowFirstColumn="0" w:firstRowLastColumn="0" w:lastRowFirstColumn="0" w:lastRowLastColumn="0"/>
          <w:trHeight w:val="340"/>
        </w:trPr>
        <w:tc>
          <w:tcPr>
            <w:tcW w:w="2340" w:type="dxa"/>
            <w:shd w:val="clear" w:color="auto" w:fill="CCC1D9"/>
          </w:tcPr>
          <w:p w14:paraId="438A2F29"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School Type</w:t>
            </w:r>
          </w:p>
        </w:tc>
        <w:tc>
          <w:tcPr>
            <w:tcW w:w="2970" w:type="dxa"/>
          </w:tcPr>
          <w:p w14:paraId="274019D4"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 xml:space="preserve">day school </w:t>
            </w:r>
          </w:p>
        </w:tc>
        <w:tc>
          <w:tcPr>
            <w:tcW w:w="2400" w:type="dxa"/>
            <w:shd w:val="clear" w:color="auto" w:fill="CCC1D9"/>
          </w:tcPr>
          <w:p w14:paraId="612B9D00"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Grades</w:t>
            </w:r>
          </w:p>
        </w:tc>
        <w:tc>
          <w:tcPr>
            <w:tcW w:w="3180" w:type="dxa"/>
          </w:tcPr>
          <w:p w14:paraId="6132F1AC"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9-12</w:t>
            </w:r>
          </w:p>
        </w:tc>
      </w:tr>
      <w:tr w:rsidR="00D179EB" w:rsidRPr="00D97FD6" w14:paraId="536C37EB" w14:textId="77777777" w:rsidTr="00D179EB">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74204908"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Student body</w:t>
            </w:r>
          </w:p>
        </w:tc>
        <w:tc>
          <w:tcPr>
            <w:tcW w:w="2970" w:type="dxa"/>
          </w:tcPr>
          <w:p w14:paraId="159EAA06"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sz w:val="21"/>
                <w:szCs w:val="21"/>
              </w:rPr>
              <w:t>G</w:t>
            </w:r>
            <w:r w:rsidRPr="00D97FD6">
              <w:rPr>
                <w:rFonts w:asciiTheme="majorHAnsi" w:eastAsia="Times New Roman" w:hAnsiTheme="majorHAnsi" w:cs="Times New Roman"/>
                <w:color w:val="000000"/>
                <w:sz w:val="21"/>
                <w:szCs w:val="21"/>
              </w:rPr>
              <w:t>irls</w:t>
            </w:r>
          </w:p>
        </w:tc>
        <w:tc>
          <w:tcPr>
            <w:tcW w:w="2400" w:type="dxa"/>
            <w:shd w:val="clear" w:color="auto" w:fill="CCC1D9"/>
          </w:tcPr>
          <w:p w14:paraId="02ED743C"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Uniforms</w:t>
            </w:r>
          </w:p>
        </w:tc>
        <w:tc>
          <w:tcPr>
            <w:tcW w:w="3180" w:type="dxa"/>
          </w:tcPr>
          <w:p w14:paraId="6A90E348"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yes</w:t>
            </w:r>
          </w:p>
        </w:tc>
      </w:tr>
      <w:tr w:rsidR="00D179EB" w:rsidRPr="00D97FD6" w14:paraId="0E363308" w14:textId="77777777" w:rsidTr="00D179EB">
        <w:trPr>
          <w:cnfStyle w:val="000000010000" w:firstRow="0" w:lastRow="0" w:firstColumn="0" w:lastColumn="0" w:oddVBand="0" w:evenVBand="0" w:oddHBand="0" w:evenHBand="1" w:firstRowFirstColumn="0" w:firstRowLastColumn="0" w:lastRowFirstColumn="0" w:lastRowLastColumn="0"/>
        </w:trPr>
        <w:tc>
          <w:tcPr>
            <w:tcW w:w="2340" w:type="dxa"/>
            <w:shd w:val="clear" w:color="auto" w:fill="CCC1D9"/>
          </w:tcPr>
          <w:p w14:paraId="79AA1F63"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Number of Students</w:t>
            </w:r>
          </w:p>
        </w:tc>
        <w:tc>
          <w:tcPr>
            <w:tcW w:w="2970" w:type="dxa"/>
          </w:tcPr>
          <w:p w14:paraId="0E83242F" w14:textId="55BF7B02" w:rsidR="00D179EB" w:rsidRPr="00D97FD6" w:rsidRDefault="00E72B3C">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600</w:t>
            </w:r>
          </w:p>
        </w:tc>
        <w:tc>
          <w:tcPr>
            <w:tcW w:w="2400" w:type="dxa"/>
            <w:shd w:val="clear" w:color="auto" w:fill="CCC1D9"/>
          </w:tcPr>
          <w:p w14:paraId="580FE56E"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International Students</w:t>
            </w:r>
          </w:p>
        </w:tc>
        <w:tc>
          <w:tcPr>
            <w:tcW w:w="3180" w:type="dxa"/>
          </w:tcPr>
          <w:p w14:paraId="74E19C4D"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Less than 7%</w:t>
            </w:r>
          </w:p>
        </w:tc>
      </w:tr>
      <w:tr w:rsidR="00D179EB" w:rsidRPr="00D97FD6" w14:paraId="3AC505F7" w14:textId="77777777" w:rsidTr="00D179EB">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CCC1D9"/>
          </w:tcPr>
          <w:p w14:paraId="50507387"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Class Size</w:t>
            </w:r>
          </w:p>
        </w:tc>
        <w:tc>
          <w:tcPr>
            <w:tcW w:w="2970" w:type="dxa"/>
          </w:tcPr>
          <w:p w14:paraId="396CCFAB"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24</w:t>
            </w:r>
          </w:p>
        </w:tc>
        <w:tc>
          <w:tcPr>
            <w:tcW w:w="2400" w:type="dxa"/>
            <w:shd w:val="clear" w:color="auto" w:fill="CCC1D9"/>
          </w:tcPr>
          <w:p w14:paraId="1E67B3DB"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ESL</w:t>
            </w:r>
          </w:p>
        </w:tc>
        <w:tc>
          <w:tcPr>
            <w:tcW w:w="3180" w:type="dxa"/>
          </w:tcPr>
          <w:p w14:paraId="0B6B9F25"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Yes</w:t>
            </w:r>
          </w:p>
        </w:tc>
      </w:tr>
      <w:tr w:rsidR="00D179EB" w:rsidRPr="00D97FD6" w14:paraId="3416B089" w14:textId="77777777" w:rsidTr="00D179EB">
        <w:trPr>
          <w:cnfStyle w:val="000000010000" w:firstRow="0" w:lastRow="0" w:firstColumn="0" w:lastColumn="0" w:oddVBand="0" w:evenVBand="0" w:oddHBand="0" w:evenHBand="1" w:firstRowFirstColumn="0" w:firstRowLastColumn="0" w:lastRowFirstColumn="0" w:lastRowLastColumn="0"/>
          <w:trHeight w:val="200"/>
        </w:trPr>
        <w:tc>
          <w:tcPr>
            <w:tcW w:w="2340" w:type="dxa"/>
            <w:vMerge w:val="restart"/>
            <w:shd w:val="clear" w:color="auto" w:fill="CCC1D9"/>
          </w:tcPr>
          <w:p w14:paraId="33829F0F" w14:textId="77777777" w:rsidR="00D179EB" w:rsidRPr="00D97FD6" w:rsidRDefault="00C65E61">
            <w:pPr>
              <w:spacing w:line="276" w:lineRule="auto"/>
              <w:rPr>
                <w:rFonts w:asciiTheme="majorHAnsi" w:eastAsia="Times New Roman" w:hAnsiTheme="majorHAnsi" w:cs="Times New Roman"/>
                <w:sz w:val="21"/>
                <w:szCs w:val="21"/>
              </w:rPr>
            </w:pPr>
            <w:r w:rsidRPr="00D97FD6">
              <w:rPr>
                <w:rFonts w:asciiTheme="majorHAnsi" w:eastAsia="Times New Roman" w:hAnsiTheme="majorHAnsi" w:cs="Times New Roman"/>
                <w:sz w:val="21"/>
                <w:szCs w:val="21"/>
              </w:rPr>
              <w:t>Area</w:t>
            </w:r>
          </w:p>
        </w:tc>
        <w:tc>
          <w:tcPr>
            <w:tcW w:w="2970" w:type="dxa"/>
            <w:vMerge w:val="restart"/>
            <w:shd w:val="clear" w:color="auto" w:fill="auto"/>
          </w:tcPr>
          <w:p w14:paraId="351CE37B" w14:textId="77777777" w:rsidR="00D179EB" w:rsidRPr="00D97FD6" w:rsidRDefault="00D179EB">
            <w:pPr>
              <w:spacing w:line="276" w:lineRule="auto"/>
              <w:rPr>
                <w:rFonts w:asciiTheme="majorHAnsi" w:eastAsia="Times New Roman" w:hAnsiTheme="majorHAnsi" w:cs="Times New Roman"/>
                <w:sz w:val="21"/>
                <w:szCs w:val="21"/>
              </w:rPr>
            </w:pPr>
          </w:p>
          <w:p w14:paraId="304FC824" w14:textId="77777777" w:rsidR="00D179EB" w:rsidRPr="00D97FD6" w:rsidRDefault="00C65E61">
            <w:pPr>
              <w:spacing w:line="276" w:lineRule="auto"/>
              <w:rPr>
                <w:rFonts w:asciiTheme="majorHAnsi" w:eastAsia="Times New Roman" w:hAnsiTheme="majorHAnsi" w:cs="Times New Roman"/>
                <w:sz w:val="21"/>
                <w:szCs w:val="21"/>
              </w:rPr>
            </w:pPr>
            <w:r w:rsidRPr="00D97FD6">
              <w:rPr>
                <w:rFonts w:asciiTheme="majorHAnsi" w:eastAsia="Times New Roman" w:hAnsiTheme="majorHAnsi" w:cs="Times New Roman"/>
                <w:sz w:val="21"/>
                <w:szCs w:val="21"/>
              </w:rPr>
              <w:t xml:space="preserve"> </w:t>
            </w:r>
          </w:p>
        </w:tc>
        <w:tc>
          <w:tcPr>
            <w:tcW w:w="2400" w:type="dxa"/>
            <w:shd w:val="clear" w:color="auto" w:fill="CCC1D9"/>
          </w:tcPr>
          <w:p w14:paraId="7FBDDA7A"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Student: Teacher Ratio</w:t>
            </w:r>
          </w:p>
        </w:tc>
        <w:tc>
          <w:tcPr>
            <w:tcW w:w="3180" w:type="dxa"/>
          </w:tcPr>
          <w:p w14:paraId="31736C83" w14:textId="77777777"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20:1</w:t>
            </w:r>
          </w:p>
        </w:tc>
      </w:tr>
      <w:tr w:rsidR="00D179EB" w:rsidRPr="00D97FD6" w14:paraId="5B1C8272" w14:textId="77777777" w:rsidTr="00D179EB">
        <w:trPr>
          <w:cnfStyle w:val="000000100000" w:firstRow="0" w:lastRow="0" w:firstColumn="0" w:lastColumn="0" w:oddVBand="0" w:evenVBand="0" w:oddHBand="1" w:evenHBand="0" w:firstRowFirstColumn="0" w:firstRowLastColumn="0" w:lastRowFirstColumn="0" w:lastRowLastColumn="0"/>
          <w:trHeight w:val="200"/>
        </w:trPr>
        <w:tc>
          <w:tcPr>
            <w:tcW w:w="2340" w:type="dxa"/>
            <w:vMerge/>
            <w:shd w:val="clear" w:color="auto" w:fill="CCC1D9"/>
          </w:tcPr>
          <w:p w14:paraId="657F5487" w14:textId="77777777" w:rsidR="00D179EB" w:rsidRPr="00D97FD6" w:rsidRDefault="00D179EB">
            <w:pPr>
              <w:rPr>
                <w:rFonts w:asciiTheme="majorHAnsi" w:eastAsia="Times New Roman" w:hAnsiTheme="majorHAnsi" w:cs="Times New Roman"/>
                <w:color w:val="000000"/>
                <w:sz w:val="21"/>
                <w:szCs w:val="21"/>
              </w:rPr>
            </w:pPr>
          </w:p>
        </w:tc>
        <w:tc>
          <w:tcPr>
            <w:tcW w:w="2970" w:type="dxa"/>
            <w:vMerge/>
          </w:tcPr>
          <w:p w14:paraId="60DABA4C" w14:textId="77777777" w:rsidR="00D179EB" w:rsidRPr="00D97FD6" w:rsidRDefault="00D179EB">
            <w:pPr>
              <w:rPr>
                <w:rFonts w:asciiTheme="majorHAnsi" w:eastAsia="Times New Roman" w:hAnsiTheme="majorHAnsi" w:cs="Times New Roman"/>
                <w:color w:val="000000"/>
                <w:sz w:val="21"/>
                <w:szCs w:val="21"/>
              </w:rPr>
            </w:pPr>
          </w:p>
        </w:tc>
        <w:tc>
          <w:tcPr>
            <w:tcW w:w="2400" w:type="dxa"/>
            <w:shd w:val="clear" w:color="auto" w:fill="CCC1D9"/>
          </w:tcPr>
          <w:p w14:paraId="4229EE18"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Facility</w:t>
            </w:r>
          </w:p>
        </w:tc>
        <w:tc>
          <w:tcPr>
            <w:tcW w:w="3180" w:type="dxa"/>
            <w:shd w:val="clear" w:color="auto" w:fill="auto"/>
          </w:tcPr>
          <w:p w14:paraId="5D9FEB8E" w14:textId="77777777" w:rsidR="00D179EB" w:rsidRPr="00D97FD6" w:rsidRDefault="00D179EB">
            <w:pPr>
              <w:spacing w:line="276" w:lineRule="auto"/>
              <w:rPr>
                <w:rFonts w:asciiTheme="majorHAnsi" w:eastAsia="Times New Roman" w:hAnsiTheme="majorHAnsi" w:cs="Times New Roman"/>
                <w:color w:val="000000"/>
                <w:sz w:val="21"/>
                <w:szCs w:val="21"/>
              </w:rPr>
            </w:pPr>
          </w:p>
        </w:tc>
      </w:tr>
    </w:tbl>
    <w:p w14:paraId="6FC543C6" w14:textId="77777777" w:rsidR="00D179EB" w:rsidRPr="00D97FD6" w:rsidRDefault="00D179EB">
      <w:pPr>
        <w:spacing w:after="0"/>
        <w:rPr>
          <w:rFonts w:asciiTheme="majorHAnsi" w:eastAsia="Times New Roman" w:hAnsiTheme="majorHAnsi" w:cs="Times New Roman"/>
          <w:b/>
          <w:color w:val="000000"/>
          <w:sz w:val="21"/>
          <w:szCs w:val="21"/>
        </w:rPr>
      </w:pPr>
    </w:p>
    <w:p w14:paraId="7DC60680" w14:textId="77777777" w:rsidR="00D179EB" w:rsidRPr="00D97FD6" w:rsidRDefault="00C65E61">
      <w:pPr>
        <w:spacing w:after="0"/>
        <w:rPr>
          <w:rFonts w:asciiTheme="majorHAnsi" w:eastAsia="Times New Roman" w:hAnsiTheme="majorHAnsi" w:cs="Times New Roman"/>
          <w:color w:val="000000"/>
          <w:sz w:val="21"/>
          <w:szCs w:val="21"/>
        </w:rPr>
      </w:pPr>
      <w:r w:rsidRPr="00D97FD6">
        <w:rPr>
          <w:rFonts w:asciiTheme="majorHAnsi" w:eastAsia="Times New Roman" w:hAnsiTheme="majorHAnsi" w:cs="Times New Roman"/>
          <w:b/>
          <w:color w:val="000000"/>
          <w:sz w:val="21"/>
          <w:szCs w:val="21"/>
        </w:rPr>
        <w:t>Academics</w:t>
      </w:r>
    </w:p>
    <w:p w14:paraId="30F45B34" w14:textId="77777777" w:rsidR="00D179EB" w:rsidRPr="00D97FD6" w:rsidRDefault="00D179EB">
      <w:pPr>
        <w:spacing w:after="0"/>
        <w:rPr>
          <w:rFonts w:asciiTheme="majorHAnsi" w:eastAsia="Times New Roman" w:hAnsiTheme="majorHAnsi" w:cs="Times New Roman"/>
          <w:color w:val="000000"/>
          <w:sz w:val="21"/>
          <w:szCs w:val="21"/>
        </w:rPr>
      </w:pPr>
    </w:p>
    <w:tbl>
      <w:tblPr>
        <w:tblStyle w:val="a1"/>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8280"/>
      </w:tblGrid>
      <w:tr w:rsidR="00D179EB" w:rsidRPr="00D97FD6" w14:paraId="380BD0F4" w14:textId="77777777" w:rsidTr="00D179EB">
        <w:trPr>
          <w:cnfStyle w:val="000000100000" w:firstRow="0" w:lastRow="0" w:firstColumn="0" w:lastColumn="0" w:oddVBand="0" w:evenVBand="0" w:oddHBand="1" w:evenHBand="0" w:firstRowFirstColumn="0" w:firstRowLastColumn="0" w:lastRowFirstColumn="0" w:lastRowLastColumn="0"/>
        </w:trPr>
        <w:tc>
          <w:tcPr>
            <w:tcW w:w="2610" w:type="dxa"/>
            <w:shd w:val="clear" w:color="auto" w:fill="CCC1D9"/>
          </w:tcPr>
          <w:p w14:paraId="295BB9BA"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College Acceptance Rat</w:t>
            </w:r>
            <w:r w:rsidRPr="00D97FD6">
              <w:rPr>
                <w:rFonts w:asciiTheme="majorHAnsi" w:eastAsia="Times New Roman" w:hAnsiTheme="majorHAnsi" w:cs="Times New Roman"/>
                <w:color w:val="000000"/>
                <w:sz w:val="21"/>
                <w:szCs w:val="21"/>
                <w:shd w:val="clear" w:color="auto" w:fill="CCC1D9"/>
              </w:rPr>
              <w:t>e</w:t>
            </w:r>
          </w:p>
        </w:tc>
        <w:tc>
          <w:tcPr>
            <w:tcW w:w="8280" w:type="dxa"/>
            <w:shd w:val="clear" w:color="auto" w:fill="FFFFFF"/>
          </w:tcPr>
          <w:p w14:paraId="3EF0D442" w14:textId="4CA9DABD"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98%</w:t>
            </w:r>
            <w:r w:rsidRPr="00D97FD6">
              <w:rPr>
                <w:rFonts w:asciiTheme="majorHAnsi" w:eastAsia="Times New Roman" w:hAnsiTheme="majorHAnsi" w:cs="Times New Roman"/>
                <w:sz w:val="21"/>
                <w:szCs w:val="21"/>
              </w:rPr>
              <w:t xml:space="preserve">, </w:t>
            </w:r>
            <w:r w:rsidR="00983295" w:rsidRPr="00D97FD6">
              <w:rPr>
                <w:rFonts w:asciiTheme="majorHAnsi" w:eastAsia="Times New Roman" w:hAnsiTheme="majorHAnsi" w:cs="Times New Roman"/>
                <w:color w:val="000000"/>
                <w:sz w:val="21"/>
                <w:szCs w:val="21"/>
              </w:rPr>
              <w:t>7</w:t>
            </w:r>
            <w:r w:rsidRPr="00D97FD6">
              <w:rPr>
                <w:rFonts w:asciiTheme="majorHAnsi" w:eastAsia="Times New Roman" w:hAnsiTheme="majorHAnsi" w:cs="Times New Roman"/>
                <w:color w:val="000000"/>
                <w:sz w:val="21"/>
                <w:szCs w:val="21"/>
              </w:rPr>
              <w:t>0% 4 yr university</w:t>
            </w:r>
          </w:p>
        </w:tc>
      </w:tr>
      <w:tr w:rsidR="00D179EB" w:rsidRPr="00D97FD6" w14:paraId="434D95A4" w14:textId="77777777" w:rsidTr="00D179EB">
        <w:trPr>
          <w:cnfStyle w:val="000000010000" w:firstRow="0" w:lastRow="0" w:firstColumn="0" w:lastColumn="0" w:oddVBand="0" w:evenVBand="0" w:oddHBand="0" w:evenHBand="1" w:firstRowFirstColumn="0" w:firstRowLastColumn="0" w:lastRowFirstColumn="0" w:lastRowLastColumn="0"/>
        </w:trPr>
        <w:tc>
          <w:tcPr>
            <w:tcW w:w="2610" w:type="dxa"/>
            <w:shd w:val="clear" w:color="auto" w:fill="CCC1D9"/>
          </w:tcPr>
          <w:p w14:paraId="385BE679"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Average SAT Scores</w:t>
            </w:r>
          </w:p>
        </w:tc>
        <w:tc>
          <w:tcPr>
            <w:tcW w:w="8280" w:type="dxa"/>
          </w:tcPr>
          <w:p w14:paraId="38A594E3" w14:textId="17D7F8CF" w:rsidR="00D179EB" w:rsidRPr="00D97FD6" w:rsidRDefault="00C65E61">
            <w:pPr>
              <w:spacing w:line="276" w:lineRule="auto"/>
              <w:jc w:val="center"/>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1</w:t>
            </w:r>
            <w:r w:rsidR="00983295" w:rsidRPr="00D97FD6">
              <w:rPr>
                <w:rFonts w:asciiTheme="majorHAnsi" w:eastAsia="Times New Roman" w:hAnsiTheme="majorHAnsi" w:cs="Times New Roman"/>
                <w:color w:val="000000"/>
                <w:sz w:val="21"/>
                <w:szCs w:val="21"/>
              </w:rPr>
              <w:t>090/1600</w:t>
            </w:r>
          </w:p>
        </w:tc>
      </w:tr>
      <w:tr w:rsidR="00D179EB" w:rsidRPr="00D97FD6" w14:paraId="0E6764DC" w14:textId="77777777" w:rsidTr="00D179EB">
        <w:trPr>
          <w:cnfStyle w:val="000000100000" w:firstRow="0" w:lastRow="0" w:firstColumn="0" w:lastColumn="0" w:oddVBand="0" w:evenVBand="0" w:oddHBand="1" w:evenHBand="0" w:firstRowFirstColumn="0" w:firstRowLastColumn="0" w:lastRowFirstColumn="0" w:lastRowLastColumn="0"/>
        </w:trPr>
        <w:tc>
          <w:tcPr>
            <w:tcW w:w="2610" w:type="dxa"/>
            <w:shd w:val="clear" w:color="auto" w:fill="CCC1D9"/>
          </w:tcPr>
          <w:p w14:paraId="127291DE"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lastRenderedPageBreak/>
              <w:t>Honor Courses: 11</w:t>
            </w:r>
          </w:p>
        </w:tc>
        <w:tc>
          <w:tcPr>
            <w:tcW w:w="8280" w:type="dxa"/>
            <w:shd w:val="clear" w:color="auto" w:fill="FFFFFF"/>
          </w:tcPr>
          <w:p w14:paraId="5052AA98" w14:textId="77777777" w:rsidR="00D179EB" w:rsidRPr="00D97FD6" w:rsidRDefault="00C65E6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sz w:val="21"/>
                <w:szCs w:val="21"/>
              </w:rPr>
              <w:t>English I • English II • Algebra II • Geometry • Pre-Calculus • Biology • Chemistry • Physics • Spanish I (coming in 17-18) • French III • Spanish II</w:t>
            </w:r>
          </w:p>
        </w:tc>
      </w:tr>
      <w:tr w:rsidR="00D179EB" w:rsidRPr="00D97FD6" w14:paraId="0C1A67C3" w14:textId="77777777" w:rsidTr="00D179EB">
        <w:trPr>
          <w:cnfStyle w:val="000000010000" w:firstRow="0" w:lastRow="0" w:firstColumn="0" w:lastColumn="0" w:oddVBand="0" w:evenVBand="0" w:oddHBand="0" w:evenHBand="1" w:firstRowFirstColumn="0" w:firstRowLastColumn="0" w:lastRowFirstColumn="0" w:lastRowLastColumn="0"/>
        </w:trPr>
        <w:tc>
          <w:tcPr>
            <w:tcW w:w="2610" w:type="dxa"/>
            <w:shd w:val="clear" w:color="auto" w:fill="CCC1D9"/>
          </w:tcPr>
          <w:p w14:paraId="2F950505"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AP Courses: 20</w:t>
            </w:r>
          </w:p>
        </w:tc>
        <w:tc>
          <w:tcPr>
            <w:tcW w:w="8280" w:type="dxa"/>
            <w:shd w:val="clear" w:color="auto" w:fill="FFFFFF"/>
          </w:tcPr>
          <w:p w14:paraId="02EE5408"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sz w:val="21"/>
                <w:szCs w:val="21"/>
              </w:rPr>
              <w:t>English Language &amp; Composition • Literature &amp; Composition • Government • Psychology • US History • World History • Calculus AB • Calculus BC (new in 16-17) • Statistics • Biology • Chemistry • Environmental Science • Physics (new in 16-17) • Computer Principles (coming in 17-18) • French Language &amp; Culture • Italian Language &amp; Culture • Spanish Language &amp; Culture • Spanish Literature &amp; Culture • Art History • Studio Art</w:t>
            </w:r>
          </w:p>
        </w:tc>
      </w:tr>
    </w:tbl>
    <w:p w14:paraId="6C0B67CD" w14:textId="77777777" w:rsidR="00D179EB" w:rsidRPr="00D97FD6" w:rsidRDefault="00D179EB">
      <w:pPr>
        <w:spacing w:after="0"/>
        <w:rPr>
          <w:rFonts w:asciiTheme="majorHAnsi" w:eastAsia="Times New Roman" w:hAnsiTheme="majorHAnsi" w:cs="Times New Roman"/>
          <w:color w:val="000000"/>
          <w:sz w:val="21"/>
          <w:szCs w:val="21"/>
        </w:rPr>
      </w:pPr>
    </w:p>
    <w:p w14:paraId="0C9A0AA5" w14:textId="77777777" w:rsidR="00D179EB" w:rsidRPr="00D97FD6" w:rsidRDefault="00C65E61">
      <w:pPr>
        <w:spacing w:after="0"/>
        <w:rPr>
          <w:rFonts w:asciiTheme="majorHAnsi" w:eastAsia="Times New Roman" w:hAnsiTheme="majorHAnsi" w:cs="Times New Roman"/>
          <w:color w:val="000000"/>
          <w:sz w:val="21"/>
          <w:szCs w:val="21"/>
        </w:rPr>
      </w:pPr>
      <w:r w:rsidRPr="00D97FD6">
        <w:rPr>
          <w:rFonts w:asciiTheme="majorHAnsi" w:eastAsia="Times New Roman" w:hAnsiTheme="majorHAnsi" w:cs="Times New Roman"/>
          <w:b/>
          <w:color w:val="000000"/>
          <w:sz w:val="21"/>
          <w:szCs w:val="21"/>
        </w:rPr>
        <w:t>Extra-Curricular</w:t>
      </w:r>
    </w:p>
    <w:p w14:paraId="0C9704C8" w14:textId="77777777" w:rsidR="00D179EB" w:rsidRPr="00D97FD6" w:rsidRDefault="00D179EB">
      <w:pPr>
        <w:spacing w:after="0"/>
        <w:rPr>
          <w:rFonts w:asciiTheme="majorHAnsi" w:eastAsia="Times New Roman" w:hAnsiTheme="majorHAnsi" w:cs="Times New Roman"/>
          <w:color w:val="000000"/>
          <w:sz w:val="21"/>
          <w:szCs w:val="21"/>
        </w:rPr>
      </w:pPr>
    </w:p>
    <w:tbl>
      <w:tblPr>
        <w:tblStyle w:val="a2"/>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D179EB" w:rsidRPr="00D97FD6" w14:paraId="7E08A3E5" w14:textId="77777777" w:rsidTr="00D179EB">
        <w:trPr>
          <w:cnfStyle w:val="000000100000" w:firstRow="0" w:lastRow="0" w:firstColumn="0" w:lastColumn="0" w:oddVBand="0" w:evenVBand="0" w:oddHBand="1" w:evenHBand="0" w:firstRowFirstColumn="0" w:firstRowLastColumn="0" w:lastRowFirstColumn="0" w:lastRowLastColumn="0"/>
        </w:trPr>
        <w:tc>
          <w:tcPr>
            <w:tcW w:w="2323" w:type="dxa"/>
            <w:shd w:val="clear" w:color="auto" w:fill="CCC1D9"/>
          </w:tcPr>
          <w:p w14:paraId="189F1FE9"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Clubs: 28</w:t>
            </w:r>
          </w:p>
        </w:tc>
        <w:tc>
          <w:tcPr>
            <w:tcW w:w="8567" w:type="dxa"/>
          </w:tcPr>
          <w:p w14:paraId="2B97EA6A" w14:textId="77777777" w:rsidR="00D179EB" w:rsidRPr="00D97FD6" w:rsidRDefault="00C65E61">
            <w:pPr>
              <w:spacing w:line="276" w:lineRule="auto"/>
              <w:rPr>
                <w:rFonts w:asciiTheme="majorHAnsi" w:eastAsia="Times New Roman" w:hAnsiTheme="majorHAnsi" w:cs="Times New Roman"/>
                <w:sz w:val="21"/>
                <w:szCs w:val="21"/>
              </w:rPr>
            </w:pPr>
            <w:r w:rsidRPr="00D97FD6">
              <w:rPr>
                <w:rFonts w:asciiTheme="majorHAnsi" w:eastAsia="Times New Roman" w:hAnsiTheme="majorHAnsi" w:cs="Times New Roman"/>
                <w:sz w:val="21"/>
                <w:szCs w:val="21"/>
              </w:rPr>
              <w:t xml:space="preserve">Art Club/Studio; CSJ Circle (Bags of Hope); Dance Club; Drama Club; Environmental Club; French Club; Game Club; Girls Who Code Club; Health &amp; Fitness Club; Hip Hop Club; Italian Club; Math League; Mock Trial; Jester News Student Newspaper; </w:t>
            </w:r>
            <w:hyperlink r:id="rId9">
              <w:r w:rsidRPr="00D97FD6">
                <w:rPr>
                  <w:rFonts w:asciiTheme="majorHAnsi" w:eastAsia="Times New Roman" w:hAnsiTheme="majorHAnsi" w:cs="Times New Roman"/>
                  <w:color w:val="333333"/>
                  <w:sz w:val="21"/>
                  <w:szCs w:val="21"/>
                  <w:u w:val="single"/>
                </w:rPr>
                <w:t>Peer Helpers</w:t>
              </w:r>
            </w:hyperlink>
            <w:r w:rsidRPr="00D97FD6">
              <w:rPr>
                <w:rFonts w:asciiTheme="majorHAnsi" w:eastAsia="Times New Roman" w:hAnsiTheme="majorHAnsi" w:cs="Times New Roman"/>
                <w:sz w:val="21"/>
                <w:szCs w:val="21"/>
              </w:rPr>
              <w:t xml:space="preserve">; Project DIY; Red Cross Club; Robotics Team; Science Club; Spanish Club; Yearbook, etc. </w:t>
            </w:r>
          </w:p>
        </w:tc>
      </w:tr>
      <w:tr w:rsidR="00D179EB" w:rsidRPr="00D97FD6" w14:paraId="2431C3A2" w14:textId="77777777" w:rsidTr="00D179EB">
        <w:trPr>
          <w:cnfStyle w:val="000000010000" w:firstRow="0" w:lastRow="0" w:firstColumn="0" w:lastColumn="0" w:oddVBand="0" w:evenVBand="0" w:oddHBand="0" w:evenHBand="1" w:firstRowFirstColumn="0" w:firstRowLastColumn="0" w:lastRowFirstColumn="0" w:lastRowLastColumn="0"/>
        </w:trPr>
        <w:tc>
          <w:tcPr>
            <w:tcW w:w="2323" w:type="dxa"/>
            <w:shd w:val="clear" w:color="auto" w:fill="CCC1D9"/>
          </w:tcPr>
          <w:p w14:paraId="2C847BA8"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 xml:space="preserve">Sports: </w:t>
            </w:r>
            <w:r w:rsidRPr="00D97FD6">
              <w:rPr>
                <w:rFonts w:asciiTheme="majorHAnsi" w:eastAsia="Times New Roman" w:hAnsiTheme="majorHAnsi" w:cs="Times New Roman"/>
                <w:sz w:val="21"/>
                <w:szCs w:val="21"/>
              </w:rPr>
              <w:t>12</w:t>
            </w:r>
          </w:p>
        </w:tc>
        <w:tc>
          <w:tcPr>
            <w:tcW w:w="8567" w:type="dxa"/>
          </w:tcPr>
          <w:p w14:paraId="7188B26C"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Cross-country, golf, volleyball, tennis, basketball, soccer, water polo, gymnastics, softball, swimming, beach volleyball, track&amp;field</w:t>
            </w:r>
          </w:p>
        </w:tc>
      </w:tr>
    </w:tbl>
    <w:p w14:paraId="242AF4FF" w14:textId="77777777" w:rsidR="00D179EB" w:rsidRPr="00D97FD6" w:rsidRDefault="00D179EB">
      <w:pPr>
        <w:spacing w:after="0"/>
        <w:rPr>
          <w:rFonts w:asciiTheme="majorHAnsi" w:eastAsia="Times New Roman" w:hAnsiTheme="majorHAnsi" w:cs="Times New Roman"/>
          <w:b/>
          <w:color w:val="000000"/>
          <w:sz w:val="21"/>
          <w:szCs w:val="21"/>
        </w:rPr>
      </w:pPr>
    </w:p>
    <w:p w14:paraId="1F0597A1" w14:textId="77777777" w:rsidR="00D179EB" w:rsidRPr="00D97FD6" w:rsidRDefault="00C65E61">
      <w:pPr>
        <w:spacing w:after="0"/>
        <w:rPr>
          <w:rFonts w:asciiTheme="majorHAnsi" w:eastAsia="Times New Roman" w:hAnsiTheme="majorHAnsi" w:cs="Times New Roman"/>
          <w:color w:val="000000"/>
          <w:sz w:val="21"/>
          <w:szCs w:val="21"/>
        </w:rPr>
      </w:pPr>
      <w:r w:rsidRPr="00D97FD6">
        <w:rPr>
          <w:rFonts w:asciiTheme="majorHAnsi" w:eastAsia="Times New Roman" w:hAnsiTheme="majorHAnsi" w:cs="Times New Roman"/>
          <w:b/>
          <w:color w:val="000000"/>
          <w:sz w:val="21"/>
          <w:szCs w:val="21"/>
        </w:rPr>
        <w:t>College Acceptance List</w:t>
      </w:r>
    </w:p>
    <w:p w14:paraId="3496CFC9" w14:textId="77777777" w:rsidR="00D179EB" w:rsidRPr="00D97FD6" w:rsidRDefault="00D179EB">
      <w:pPr>
        <w:spacing w:after="0"/>
        <w:rPr>
          <w:rFonts w:asciiTheme="majorHAnsi" w:eastAsia="Times New Roman" w:hAnsiTheme="majorHAnsi" w:cs="Times New Roman"/>
          <w:color w:val="000000"/>
          <w:sz w:val="21"/>
          <w:szCs w:val="21"/>
        </w:rPr>
      </w:pPr>
    </w:p>
    <w:tbl>
      <w:tblPr>
        <w:tblStyle w:val="a3"/>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8567"/>
      </w:tblGrid>
      <w:tr w:rsidR="00D179EB" w:rsidRPr="00D97FD6" w14:paraId="03F5D73D" w14:textId="77777777" w:rsidTr="00D179EB">
        <w:trPr>
          <w:cnfStyle w:val="000000100000" w:firstRow="0" w:lastRow="0" w:firstColumn="0" w:lastColumn="0" w:oddVBand="0" w:evenVBand="0" w:oddHBand="1" w:evenHBand="0" w:firstRowFirstColumn="0" w:firstRowLastColumn="0" w:lastRowFirstColumn="0" w:lastRowLastColumn="0"/>
        </w:trPr>
        <w:tc>
          <w:tcPr>
            <w:tcW w:w="2323" w:type="dxa"/>
            <w:shd w:val="clear" w:color="auto" w:fill="CCC1D9"/>
          </w:tcPr>
          <w:p w14:paraId="18AE12C3"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Recent College Acceptances:</w:t>
            </w:r>
          </w:p>
        </w:tc>
        <w:tc>
          <w:tcPr>
            <w:tcW w:w="8567" w:type="dxa"/>
          </w:tcPr>
          <w:p w14:paraId="691273EA" w14:textId="3EA70BAD"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sz w:val="21"/>
                <w:szCs w:val="21"/>
              </w:rPr>
              <w:t>Belmont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Benedictine University at Mesa</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Biola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Boise State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Boston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University of California, Berkeley University of California, Davis University of California, University of Massachusetts</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Michigan State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The University of Mississippi Montana State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University of New Haven</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University of New Mexico</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New York University</w:t>
            </w:r>
            <w:r w:rsidR="00D17E01">
              <w:rPr>
                <w:rFonts w:asciiTheme="majorHAnsi" w:eastAsia="Times New Roman" w:hAnsiTheme="majorHAnsi" w:cs="Times New Roman"/>
                <w:sz w:val="21"/>
                <w:szCs w:val="21"/>
              </w:rPr>
              <w:t>,</w:t>
            </w:r>
            <w:r w:rsidRPr="00D97FD6">
              <w:rPr>
                <w:rFonts w:asciiTheme="majorHAnsi" w:eastAsia="Times New Roman" w:hAnsiTheme="majorHAnsi" w:cs="Times New Roman"/>
                <w:sz w:val="21"/>
                <w:szCs w:val="21"/>
              </w:rPr>
              <w:t xml:space="preserve"> Northeastern University</w:t>
            </w:r>
          </w:p>
        </w:tc>
      </w:tr>
    </w:tbl>
    <w:p w14:paraId="094F02F9" w14:textId="77777777" w:rsidR="00D179EB" w:rsidRPr="00D97FD6" w:rsidRDefault="00D179EB">
      <w:pPr>
        <w:spacing w:after="0"/>
        <w:rPr>
          <w:rFonts w:asciiTheme="majorHAnsi" w:eastAsia="Times New Roman" w:hAnsiTheme="majorHAnsi" w:cs="Times New Roman"/>
          <w:color w:val="000000"/>
          <w:sz w:val="21"/>
          <w:szCs w:val="21"/>
        </w:rPr>
      </w:pPr>
    </w:p>
    <w:p w14:paraId="3731CCB2" w14:textId="77777777" w:rsidR="00D179EB" w:rsidRPr="00D97FD6" w:rsidRDefault="00C65E61">
      <w:pPr>
        <w:spacing w:after="0"/>
        <w:rPr>
          <w:rFonts w:asciiTheme="majorHAnsi" w:eastAsia="Times New Roman" w:hAnsiTheme="majorHAnsi" w:cs="Times New Roman"/>
          <w:color w:val="000000"/>
          <w:sz w:val="21"/>
          <w:szCs w:val="21"/>
        </w:rPr>
      </w:pPr>
      <w:r w:rsidRPr="00D97FD6">
        <w:rPr>
          <w:rFonts w:asciiTheme="majorHAnsi" w:eastAsia="Times New Roman" w:hAnsiTheme="majorHAnsi" w:cs="Times New Roman"/>
          <w:b/>
          <w:color w:val="000000"/>
          <w:sz w:val="21"/>
          <w:szCs w:val="21"/>
        </w:rPr>
        <w:t>Application</w:t>
      </w:r>
      <w:r w:rsidRPr="00D97FD6">
        <w:rPr>
          <w:rFonts w:asciiTheme="majorHAnsi" w:eastAsia="Times New Roman" w:hAnsiTheme="majorHAnsi" w:cs="Times New Roman"/>
          <w:b/>
          <w:color w:val="000000"/>
          <w:sz w:val="21"/>
          <w:szCs w:val="21"/>
        </w:rPr>
        <w:tab/>
      </w:r>
    </w:p>
    <w:p w14:paraId="0C869206" w14:textId="77777777" w:rsidR="00D179EB" w:rsidRPr="00D97FD6" w:rsidRDefault="00D179EB">
      <w:pPr>
        <w:spacing w:after="0"/>
        <w:rPr>
          <w:rFonts w:asciiTheme="majorHAnsi" w:eastAsia="Times New Roman" w:hAnsiTheme="majorHAnsi" w:cs="Times New Roman"/>
          <w:color w:val="000000"/>
          <w:sz w:val="21"/>
          <w:szCs w:val="21"/>
        </w:rPr>
      </w:pPr>
    </w:p>
    <w:tbl>
      <w:tblPr>
        <w:tblStyle w:val="a4"/>
        <w:tblW w:w="10890"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550"/>
      </w:tblGrid>
      <w:tr w:rsidR="00D179EB" w:rsidRPr="00D97FD6" w14:paraId="72FA3702" w14:textId="77777777" w:rsidTr="00D179EB">
        <w:trPr>
          <w:cnfStyle w:val="000000100000" w:firstRow="0" w:lastRow="0" w:firstColumn="0" w:lastColumn="0" w:oddVBand="0" w:evenVBand="0" w:oddHBand="1" w:evenHBand="0" w:firstRowFirstColumn="0" w:firstRowLastColumn="0" w:lastRowFirstColumn="0" w:lastRowLastColumn="0"/>
          <w:trHeight w:val="220"/>
        </w:trPr>
        <w:tc>
          <w:tcPr>
            <w:tcW w:w="2340" w:type="dxa"/>
            <w:shd w:val="clear" w:color="auto" w:fill="CCC1D9"/>
          </w:tcPr>
          <w:p w14:paraId="219C9CFD" w14:textId="77777777" w:rsidR="00D179EB" w:rsidRPr="00D97FD6" w:rsidRDefault="00C65E61">
            <w:pPr>
              <w:spacing w:line="276" w:lineRule="auto"/>
              <w:rPr>
                <w:rFonts w:asciiTheme="majorHAnsi" w:eastAsia="Times New Roman" w:hAnsiTheme="majorHAnsi" w:cs="Times New Roman"/>
                <w:color w:val="000000"/>
                <w:sz w:val="21"/>
                <w:szCs w:val="21"/>
              </w:rPr>
            </w:pPr>
            <w:r w:rsidRPr="00D97FD6">
              <w:rPr>
                <w:rFonts w:asciiTheme="majorHAnsi" w:eastAsia="Times New Roman" w:hAnsiTheme="majorHAnsi" w:cs="Times New Roman"/>
                <w:color w:val="000000"/>
                <w:sz w:val="21"/>
                <w:szCs w:val="21"/>
              </w:rPr>
              <w:t>Admission Requirements</w:t>
            </w:r>
          </w:p>
          <w:p w14:paraId="103F6137" w14:textId="77777777" w:rsidR="00D179EB" w:rsidRPr="00D97FD6" w:rsidRDefault="00D179EB">
            <w:pPr>
              <w:spacing w:line="276" w:lineRule="auto"/>
              <w:rPr>
                <w:rFonts w:asciiTheme="majorHAnsi" w:eastAsia="Times New Roman" w:hAnsiTheme="majorHAnsi" w:cs="Times New Roman"/>
                <w:color w:val="000000"/>
                <w:sz w:val="21"/>
                <w:szCs w:val="21"/>
              </w:rPr>
            </w:pPr>
          </w:p>
        </w:tc>
        <w:tc>
          <w:tcPr>
            <w:tcW w:w="8550" w:type="dxa"/>
          </w:tcPr>
          <w:p w14:paraId="6C7F6902" w14:textId="77777777" w:rsidR="00983295" w:rsidRPr="00D97FD6" w:rsidRDefault="00983295" w:rsidP="00983295">
            <w:pPr>
              <w:spacing w:line="276" w:lineRule="auto"/>
              <w:rPr>
                <w:rFonts w:asciiTheme="majorHAnsi" w:eastAsia="Arial Unicode MS" w:hAnsiTheme="majorHAnsi" w:cstheme="majorHAnsi"/>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Complete SJHS application and submit the application fee of $250 </w:t>
            </w:r>
          </w:p>
          <w:p w14:paraId="016B37D8" w14:textId="77777777" w:rsidR="00983295" w:rsidRPr="00D97FD6" w:rsidRDefault="00983295" w:rsidP="00983295">
            <w:pPr>
              <w:rPr>
                <w:rFonts w:asciiTheme="majorHAnsi" w:eastAsia="Times New Roman" w:hAnsiTheme="majorHAnsi" w:cstheme="majorHAnsi"/>
                <w:color w:val="212121"/>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w:t>
            </w:r>
            <w:r w:rsidRPr="00D97FD6">
              <w:rPr>
                <w:rFonts w:asciiTheme="majorHAnsi" w:eastAsia="Times New Roman" w:hAnsiTheme="majorHAnsi" w:cstheme="majorHAnsi"/>
                <w:color w:val="212121"/>
                <w:sz w:val="21"/>
                <w:szCs w:val="21"/>
              </w:rPr>
              <w:t xml:space="preserve">Academic Transcripts (current year and 2 previous years translated in English) </w:t>
            </w:r>
          </w:p>
          <w:p w14:paraId="591949FF" w14:textId="77777777" w:rsidR="00D97FD6" w:rsidRPr="00D97FD6" w:rsidRDefault="00983295" w:rsidP="00983295">
            <w:pPr>
              <w:rPr>
                <w:rFonts w:asciiTheme="majorHAnsi" w:eastAsia="Times New Roman" w:hAnsiTheme="majorHAnsi" w:cstheme="majorHAnsi"/>
                <w:color w:val="212121"/>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w:t>
            </w:r>
            <w:r w:rsidR="00D97FD6" w:rsidRPr="00D97FD6">
              <w:rPr>
                <w:rFonts w:asciiTheme="majorHAnsi" w:eastAsia="Times New Roman" w:hAnsiTheme="majorHAnsi" w:cstheme="majorHAnsi"/>
                <w:color w:val="212121"/>
                <w:sz w:val="21"/>
                <w:szCs w:val="21"/>
              </w:rPr>
              <w:t xml:space="preserve">2 Teacher Recommendations (one must be from an English teacher) </w:t>
            </w:r>
          </w:p>
          <w:p w14:paraId="522DD6CE" w14:textId="26FC5125" w:rsidR="00983295" w:rsidRPr="00D97FD6" w:rsidRDefault="00983295" w:rsidP="00D97FD6">
            <w:pPr>
              <w:rPr>
                <w:rFonts w:asciiTheme="majorHAnsi" w:eastAsia="Arial Unicode MS" w:hAnsiTheme="majorHAnsi" w:cstheme="majorHAnsi"/>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w:t>
            </w:r>
            <w:r w:rsidR="00D97FD6" w:rsidRPr="00D97FD6">
              <w:rPr>
                <w:rFonts w:asciiTheme="majorHAnsi" w:eastAsia="Arial Unicode MS" w:hAnsiTheme="majorHAnsi" w:cstheme="majorHAnsi"/>
                <w:sz w:val="21"/>
                <w:szCs w:val="21"/>
              </w:rPr>
              <w:t xml:space="preserve"> English Proficiency Exam Results – TOEFL, TOEFL Jr., iTEP, IELTS (one is sufficient, do not require a minimum test score)</w:t>
            </w:r>
          </w:p>
          <w:p w14:paraId="43967DB8" w14:textId="77777777" w:rsidR="00983295" w:rsidRPr="00D97FD6" w:rsidRDefault="00983295" w:rsidP="00983295">
            <w:pPr>
              <w:spacing w:line="276" w:lineRule="auto"/>
              <w:rPr>
                <w:rFonts w:asciiTheme="majorHAnsi" w:eastAsia="Arial Unicode MS" w:hAnsiTheme="majorHAnsi" w:cstheme="majorHAnsi"/>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Copy of Passport </w:t>
            </w:r>
          </w:p>
          <w:p w14:paraId="7F61D05C" w14:textId="38C1C864" w:rsidR="00983295" w:rsidRPr="00D97FD6" w:rsidRDefault="00983295" w:rsidP="00983295">
            <w:pPr>
              <w:rPr>
                <w:rFonts w:asciiTheme="majorHAnsi" w:eastAsia="Arial Unicode MS" w:hAnsiTheme="majorHAnsi" w:cstheme="majorHAnsi"/>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Skype interview</w:t>
            </w:r>
          </w:p>
          <w:p w14:paraId="6683556D" w14:textId="77777777" w:rsidR="00983295" w:rsidRPr="00D97FD6" w:rsidRDefault="00983295" w:rsidP="00983295">
            <w:pPr>
              <w:spacing w:line="276" w:lineRule="auto"/>
              <w:rPr>
                <w:rFonts w:asciiTheme="majorHAnsi" w:eastAsia="Times New Roman" w:hAnsiTheme="majorHAnsi" w:cstheme="majorHAnsi"/>
                <w:color w:val="222222"/>
                <w:sz w:val="21"/>
                <w:szCs w:val="21"/>
                <w:highlight w:val="white"/>
              </w:rPr>
            </w:pPr>
            <w:r w:rsidRPr="00D97FD6">
              <w:rPr>
                <w:rFonts w:ascii="Segoe UI Symbol" w:eastAsia="Arial Unicode MS" w:hAnsi="Segoe UI Symbol" w:cs="Segoe UI Symbol"/>
                <w:sz w:val="21"/>
                <w:szCs w:val="21"/>
              </w:rPr>
              <w:t>❏</w:t>
            </w:r>
            <w:r w:rsidRPr="00D97FD6">
              <w:rPr>
                <w:rFonts w:asciiTheme="majorHAnsi" w:eastAsia="Arial Unicode MS" w:hAnsiTheme="majorHAnsi" w:cstheme="majorHAnsi"/>
                <w:sz w:val="21"/>
                <w:szCs w:val="21"/>
              </w:rPr>
              <w:t xml:space="preserve">   </w:t>
            </w:r>
            <w:r w:rsidRPr="00D97FD6">
              <w:rPr>
                <w:rFonts w:asciiTheme="majorHAnsi" w:eastAsia="Times New Roman" w:hAnsiTheme="majorHAnsi" w:cstheme="majorHAnsi"/>
                <w:color w:val="222222"/>
                <w:sz w:val="21"/>
                <w:szCs w:val="21"/>
                <w:highlight w:val="white"/>
              </w:rPr>
              <w:t>A translated copy of the student’s birth certificate and immunization records</w:t>
            </w:r>
          </w:p>
          <w:p w14:paraId="00AC7467" w14:textId="01604F21" w:rsidR="00D179EB" w:rsidRPr="00D97FD6" w:rsidRDefault="00D97FD6" w:rsidP="0098329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Theme="majorHAnsi" w:eastAsia="Times New Roman" w:hAnsiTheme="majorHAnsi" w:cs="Times New Roman"/>
                <w:color w:val="000000"/>
                <w:sz w:val="21"/>
                <w:szCs w:val="21"/>
              </w:rPr>
            </w:pPr>
            <w:r w:rsidRPr="00D97FD6">
              <w:rPr>
                <w:rFonts w:ascii="Segoe UI Symbol" w:eastAsia="Arial Unicode MS" w:hAnsi="Segoe UI Symbol" w:cs="Segoe UI Symbol"/>
                <w:sz w:val="21"/>
                <w:szCs w:val="21"/>
              </w:rPr>
              <w:t>❏</w:t>
            </w:r>
            <w:r w:rsidRPr="00D97FD6">
              <w:rPr>
                <w:rFonts w:asciiTheme="majorHAnsi" w:eastAsia="Arial Unicode MS" w:hAnsiTheme="majorHAnsi" w:cs="Segoe UI Symbol"/>
                <w:sz w:val="21"/>
                <w:szCs w:val="21"/>
              </w:rPr>
              <w:t xml:space="preserve">  </w:t>
            </w:r>
            <w:r w:rsidR="009229AE">
              <w:rPr>
                <w:rFonts w:asciiTheme="majorHAnsi" w:eastAsia="Arial Unicode MS" w:hAnsiTheme="majorHAnsi" w:cs="Segoe UI Symbol"/>
                <w:sz w:val="21"/>
                <w:szCs w:val="21"/>
              </w:rPr>
              <w:t xml:space="preserve"> </w:t>
            </w:r>
            <w:r w:rsidRPr="00D97FD6">
              <w:rPr>
                <w:rFonts w:asciiTheme="majorHAnsi" w:eastAsia="Arial Unicode MS" w:hAnsiTheme="majorHAnsi" w:cs="Segoe UI Symbol"/>
                <w:sz w:val="21"/>
                <w:szCs w:val="21"/>
              </w:rPr>
              <w:t>Proof</w:t>
            </w:r>
            <w:r w:rsidR="00983295" w:rsidRPr="00D97FD6">
              <w:rPr>
                <w:rFonts w:asciiTheme="majorHAnsi" w:eastAsia="Times New Roman" w:hAnsiTheme="majorHAnsi" w:cstheme="majorHAnsi"/>
                <w:color w:val="222222"/>
                <w:sz w:val="21"/>
                <w:szCs w:val="21"/>
                <w:highlight w:val="white"/>
              </w:rPr>
              <w:t xml:space="preserve"> of financial ability</w:t>
            </w:r>
          </w:p>
        </w:tc>
      </w:tr>
    </w:tbl>
    <w:p w14:paraId="041D2C49" w14:textId="77777777" w:rsidR="00D179EB" w:rsidRPr="00D97FD6" w:rsidRDefault="00D179EB">
      <w:pPr>
        <w:spacing w:after="0"/>
        <w:rPr>
          <w:rFonts w:asciiTheme="majorHAnsi" w:eastAsia="Times New Roman" w:hAnsiTheme="majorHAnsi" w:cs="Times New Roman"/>
          <w:b/>
          <w:color w:val="000000"/>
          <w:sz w:val="21"/>
          <w:szCs w:val="21"/>
        </w:rPr>
      </w:pPr>
    </w:p>
    <w:p w14:paraId="607EECD1" w14:textId="77777777" w:rsidR="00D179EB" w:rsidRDefault="00D179EB">
      <w:pPr>
        <w:spacing w:after="0"/>
        <w:rPr>
          <w:rFonts w:ascii="Times New Roman" w:eastAsia="Times New Roman" w:hAnsi="Times New Roman" w:cs="Times New Roman"/>
          <w:color w:val="000000"/>
        </w:rPr>
      </w:pPr>
    </w:p>
    <w:sectPr w:rsidR="00D179EB">
      <w:headerReference w:type="even" r:id="rId10"/>
      <w:headerReference w:type="default" r:id="rId11"/>
      <w:headerReference w:type="firs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D1AA" w14:textId="77777777" w:rsidR="00FF7E80" w:rsidRDefault="00FF7E80">
      <w:pPr>
        <w:spacing w:after="0" w:line="240" w:lineRule="auto"/>
      </w:pPr>
      <w:r>
        <w:separator/>
      </w:r>
    </w:p>
  </w:endnote>
  <w:endnote w:type="continuationSeparator" w:id="0">
    <w:p w14:paraId="681B098B" w14:textId="77777777" w:rsidR="00FF7E80" w:rsidRDefault="00FF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2BDF" w14:textId="77777777" w:rsidR="00FF7E80" w:rsidRDefault="00FF7E80">
      <w:pPr>
        <w:spacing w:after="0" w:line="240" w:lineRule="auto"/>
      </w:pPr>
      <w:r>
        <w:separator/>
      </w:r>
    </w:p>
  </w:footnote>
  <w:footnote w:type="continuationSeparator" w:id="0">
    <w:p w14:paraId="6E01BF1A" w14:textId="77777777" w:rsidR="00FF7E80" w:rsidRDefault="00FF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1688" w14:textId="77777777" w:rsidR="00E72B3C" w:rsidRDefault="00E7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B126" w14:textId="12C78174" w:rsidR="00D179EB" w:rsidRPr="00D97FD6" w:rsidRDefault="00D97FD6" w:rsidP="00D97FD6">
    <w:pPr>
      <w:pBdr>
        <w:top w:val="nil"/>
        <w:left w:val="nil"/>
        <w:bottom w:val="nil"/>
        <w:right w:val="nil"/>
        <w:between w:val="nil"/>
      </w:pBdr>
      <w:tabs>
        <w:tab w:val="center" w:pos="4680"/>
        <w:tab w:val="right" w:pos="9360"/>
      </w:tabs>
      <w:spacing w:before="1003" w:after="0" w:line="240" w:lineRule="auto"/>
      <w:ind w:right="440"/>
      <w:jc w:val="right"/>
      <w:rPr>
        <w:color w:val="000000"/>
      </w:rPr>
    </w:pPr>
    <w:r>
      <w:rPr>
        <w:rFonts w:ascii="Times New Roman" w:eastAsia="Times New Roman" w:hAnsi="Times New Roman" w:cs="Times New Roman"/>
        <w:color w:val="000000"/>
      </w:rPr>
      <w:t>Boston Global Education School Profiles - 0</w:t>
    </w:r>
    <w:r>
      <w:rPr>
        <w:rFonts w:ascii="Times New Roman" w:eastAsia="Times New Roman" w:hAnsi="Times New Roman" w:cs="Times New Roman"/>
      </w:rPr>
      <w:t>9</w:t>
    </w:r>
    <w:r>
      <w:rPr>
        <w:rFonts w:ascii="Times New Roman" w:eastAsia="Times New Roman" w:hAnsi="Times New Roman" w:cs="Times New Roman"/>
        <w:color w:val="000000"/>
      </w:rPr>
      <w:t>/201</w:t>
    </w:r>
    <w:r>
      <w:rPr>
        <w:rFonts w:ascii="Times New Roman" w:eastAsia="Times New Roman" w:hAnsi="Times New Roman" w:cs="Times New Roman"/>
      </w:rPr>
      <w:t>9</w:t>
    </w:r>
    <w:r>
      <w:rPr>
        <w:rFonts w:ascii="Times New Roman" w:eastAsia="Times New Roman" w:hAnsi="Times New Roman" w:cs="Times New Roman"/>
        <w:color w:val="000000"/>
      </w:rPr>
      <w:t xml:space="preserve">                                                           </w:t>
    </w:r>
    <w:r>
      <w:rPr>
        <w:noProof/>
        <w:color w:val="000000"/>
      </w:rPr>
      <w:drawing>
        <wp:inline distT="0" distB="0" distL="114300" distR="114300" wp14:anchorId="525FA7A3" wp14:editId="3AAEFC3F">
          <wp:extent cx="489767" cy="4647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9767" cy="464763"/>
                  </a:xfrm>
                  <a:prstGeom prst="rect">
                    <a:avLst/>
                  </a:prstGeom>
                  <a:ln/>
                </pic:spPr>
              </pic:pic>
            </a:graphicData>
          </a:graphic>
        </wp:inline>
      </w:drawing>
    </w:r>
  </w:p>
  <w:p w14:paraId="2E81DBDE" w14:textId="77777777" w:rsidR="00D179EB" w:rsidRDefault="00D179EB">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8700" w14:textId="77777777" w:rsidR="00E72B3C" w:rsidRDefault="00E7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D7D51"/>
    <w:multiLevelType w:val="multilevel"/>
    <w:tmpl w:val="CEC28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EB"/>
    <w:rsid w:val="00200460"/>
    <w:rsid w:val="00765C5C"/>
    <w:rsid w:val="00837517"/>
    <w:rsid w:val="009229AE"/>
    <w:rsid w:val="00983295"/>
    <w:rsid w:val="00C65E61"/>
    <w:rsid w:val="00D179EB"/>
    <w:rsid w:val="00D17E01"/>
    <w:rsid w:val="00D6457B"/>
    <w:rsid w:val="00D97FD6"/>
    <w:rsid w:val="00E72B3C"/>
    <w:rsid w:val="00FF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18BC"/>
  <w15:docId w15:val="{FF3F7081-0D46-D045-B0AF-D5CE9BBE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E7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3C"/>
  </w:style>
  <w:style w:type="paragraph" w:styleId="Footer">
    <w:name w:val="footer"/>
    <w:basedOn w:val="Normal"/>
    <w:link w:val="FooterChar"/>
    <w:uiPriority w:val="99"/>
    <w:unhideWhenUsed/>
    <w:rsid w:val="00E7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j-jester.org/apps/pages/index.jsp?uREC_ID=173042&amp;type=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2019-09-17T18:16:00Z</dcterms:created>
  <dcterms:modified xsi:type="dcterms:W3CDTF">2019-09-17T18:52:00Z</dcterms:modified>
</cp:coreProperties>
</file>